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8F" w:rsidRDefault="0084128F" w:rsidP="00B96E42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 xml:space="preserve">                                                 </w:t>
      </w:r>
      <w:r w:rsidRPr="0084128F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 xml:space="preserve">19-25 февраля – </w:t>
      </w:r>
    </w:p>
    <w:p w:rsidR="0084128F" w:rsidRDefault="0084128F" w:rsidP="00B96E42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 xml:space="preserve">     </w:t>
      </w:r>
      <w:bookmarkStart w:id="0" w:name="_GoBack"/>
      <w:r w:rsidRPr="0084128F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 xml:space="preserve">Неделя информированности о важности диспансеризации и </w:t>
      </w:r>
      <w:proofErr w:type="spellStart"/>
      <w:r w:rsidRPr="0084128F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>профосмотров</w:t>
      </w:r>
      <w:bookmarkEnd w:id="0"/>
      <w:proofErr w:type="spellEnd"/>
    </w:p>
    <w:p w:rsidR="00F241EA" w:rsidRPr="0084128F" w:rsidRDefault="00F241EA" w:rsidP="00B96E42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Неделю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с 19 по 25 февраля 2024 года 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Министерство здравоохранения Российской Федерации объявило Неделей информированности о важности диспансеризации и </w:t>
      </w:r>
      <w:proofErr w:type="spellStart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профосмотров</w:t>
      </w:r>
      <w:proofErr w:type="spellEnd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В 20-м веке произошли резкие изменения причин смертности. Если еще в 19 столетии люди в основном умирали от инфекционных заболеваний, то в 21-м веке – от хронических неинфекционных заболеваний (ХНИЗ). К ним относятся: сердечно-сосудистые, онкологические, бронхолегочные болезни, сахарный диабет. Суммарный вклад этих заболеваний в общую смертность РФ составляет почти 60%. Эти же болезни дают высокий процент </w:t>
      </w:r>
      <w:proofErr w:type="spellStart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инвалидизации</w:t>
      </w:r>
      <w:proofErr w:type="spellEnd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населения.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ХНИЗ возникают незаметно, обычно длительное время протекают бессимптомно и не поддаются полному излечению. Но современная медицина может замедлить развитие этих заболеваний, позволяет во многих случаях избежать осложнений, вести полноценную жизнь.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Развитию всех ХНИЗ способствуют одни и те же так причины. Медики называют их факторами риска (ФР). ФР не только повышают вероятность развития заболеваний, но и приводят к их прогрессированию и неблагоприятным исходам (снижение качества жизни, </w:t>
      </w:r>
      <w:proofErr w:type="spellStart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инвалидизация</w:t>
      </w:r>
      <w:proofErr w:type="spellEnd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, преждевременная смерть). На одни ФР повлиять невозможно. Их всего четыре – пол, возраст, наследственность, этническая принадлежность. Другие поддаются коррекции – либо путем назначения лекарственных средств, либо путем изменения образа жизни.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Диспансеризация включает раннее выявление хронических неинфекционных заболеваний (состояний), в том числе </w:t>
      </w:r>
      <w:proofErr w:type="spellStart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онкоскрининг</w:t>
      </w:r>
      <w:proofErr w:type="spellEnd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на 7 наиболее распространенных локализаций онкологических заболеваний, а также дополнительное обследование граждан старших возрастных групп, направленное на выявление патологических состояний, связанных с возрастом (гериатрических синдромов).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Мы все постоянно слышим призывы пройти диспансеризацию. Это и реклама в СМИ, и SMS-приглашения от страховых компаний… Но Вы когда-нибудь задумывались – зачем проходить диспансеризацию лично Вам? Какая выгода/польза для Вас или членов Вашей семьи от прохождения диспансеризации? Особенно если Вас ничего не беспокоит, и Вы считаете себя здоровым.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Предлагаем разобраться вместе. Если изложить простым языком, то, что написано выше – диспансеризация помогает увеличить продолжительность жизни конкретного человека, и позволяет ему оставаться здоровым и полным сил до глубокой старости. Кто-то удивится – человечество веками искало и не находило чудодейственное средство (метод), позволяющее продлить жизнь. Как такую задачу может решить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lastRenderedPageBreak/>
        <w:t>диспансеризация? Просто. Диспансеризация позволяет поддержать здоровье и справиться с заболеваниями, избежать инвалидности.</w:t>
      </w:r>
    </w:p>
    <w:p w:rsidR="0084128F" w:rsidRPr="0084128F" w:rsidRDefault="0084128F" w:rsidP="008661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Ответьте, пожалуйста,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Вы лично хотите прожить долгую жизнь и оставаться активным до самого конца?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 И если Ваш ответ «Да» давайте посмотрим, как «работает» диспансеризация (если Вы считаете, что здоровы, и убеждены, что диспансеризация Вам не нужна – прочтите – может информация будет Вам полезна).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300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Диспансеризация, как написано выше, направлена на выявление, в первую очередь, заболеваний, которые ведут к ухудшению качества жизни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, инвалидности и от которых чаще умирают россияне – онкологических, заболеваний сердечно-сосудистой системы, сахарного диабета, хронических заболеваний бронхов и легких, гериатрических синдромов.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Диспансеризация позволяет выявить заболевания и/или патологические состояния на ранних стадиях. 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Когда еще нет симптомов или проявления заболевания так незначительны, что человек не обращает на них внимание и считает, что к врачу не стоит обращаться по таким «пустякам». А как известно – чем раньше выявлено заболевание, тем легче его лечить, тем проще предотвратить осложнения, которые могут развиться. Например, онкологическое заболевание, выявленное на ранней стадии – требует меньшего объема операции, человек быстрее восстанавливается и продолжает полноценно жить. Выявили гипертоническую болезнь, назначили лечение – это помогло избежать </w:t>
      </w:r>
      <w:hyperlink r:id="rId5" w:tgtFrame="_blank" w:history="1">
        <w:r w:rsidRPr="0084128F">
          <w:rPr>
            <w:rFonts w:ascii="Times New Roman" w:eastAsia="Times New Roman" w:hAnsi="Times New Roman" w:cs="Times New Roman"/>
            <w:color w:val="0D6EB2"/>
            <w:sz w:val="28"/>
            <w:szCs w:val="28"/>
            <w:u w:val="single"/>
            <w:lang w:eastAsia="ru-RU"/>
          </w:rPr>
          <w:t>инсульта</w:t>
        </w:r>
      </w:hyperlink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. Выявили ишемическую болезнь сердца (ИБС) – это помогло не допустить инфаркта миокарда.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Выявили заболевание и что дальше? После того как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у человека выявляют признаки заболевания, его обязательно направят на дополнительные методы обследования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 с целью уточнить диагноз и назначить эффективное лечение. Причем, так как диспансеризация проводится в том учреждение, где человек получает первичную медико-санитарную помощь (поликлиника к которой он прикреплен по полису ОМС), вся информация попадает к его участковому врачу. Именно он направляет человека на дополнительные обследования, если нужно к узким специалистам, в стационар, назначает лечение.</w:t>
      </w:r>
    </w:p>
    <w:p w:rsidR="0084128F" w:rsidRPr="0084128F" w:rsidRDefault="0084128F" w:rsidP="0086612C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Вы можете возразить – что проходите осмотры, которые оплачивает Ваш работодатель. Но, во-первых, отличается объем обследований и цель такого осмотра – у работодателя он направлен на выявление патологии связанной с профессиональной деятельностью, и не включает обследование на выявление ХНИЗ, онкологии. И, во-вторых, даже если признаки этих заболеваний выявлены – они не передаются «автоматически» к Вашему участковому врачу. Вас просто информируют о них. И никто не заинтересован в Вашем дальнейшем обследовании и назначением лечения.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lastRenderedPageBreak/>
        <w:t>Установили диагноз, назначали лечение, а что дальше?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 Участковый врач обязательно возьмет этого пациента под наблюдение – поставит на диспансерный учет.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 Человек должен будет посещать врача поликлиники </w:t>
      </w:r>
      <w:proofErr w:type="spellStart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планово</w:t>
      </w:r>
      <w:proofErr w:type="spellEnd"/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(не дожидаясь резкого ухудшения состояния) 1-4 раза в год с целью оценки течения заболевания и если будет необходимость – своевременной коррекции лечения (например, смена препарата, увеличение/снижение дозы препарата).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Что еще?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 Пациенту обязательно предложат пройти углубленное профилактическое консультирование.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 На нем ему расскажут о выявленном заболевании, научат, как правильно принимать лекарства, чтобы избежать осложнений, как питаться, о физической нагрузке. Отдельно расскажут о том, какие осложнения могут возникнуть, их признаках, правилах поведения, если они все-таки развились. Расскажут о факторах усугубляющих течение заболевания – факторах риска – и как свою изменить жизнь, чтобы избежать их негативного воздействия.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 человека уже есть заболевание… Подстрахуйтесь.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 Убедитесь, что не возникло еще одно заболевание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. Так как у ХНИЗ причины развития одни и те же, часто у человека одновременно может быть несколько заболеваний, например, гипертоническая болезнь и ИБС, ИБС и сахарный диабет. Причем эти заболевания утяжеляют течение друг друга.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Но даже,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если у человека не будет отклонений от нормы, а его образ жизни предрасполагает к развитию ХНИЗ, медики проинформируют его о неправильных привычках 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факторах риска – и дадут рекомендации по изменению стиля жизни.</w:t>
      </w:r>
    </w:p>
    <w:p w:rsidR="0084128F" w:rsidRPr="0084128F" w:rsidRDefault="0084128F" w:rsidP="0086612C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Особо хочется сказать, что научными исследованиями доказано – даже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при отсутствие ХНИЗ, в определенных случаях сочетание факторов риска может в течение предстоящих 10 лет увеличивать риск развития фатальных сердечно-сосудистых осложнений (инфаркт, инсульт) и смерти. 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Например, у человека нет никаких болезней, но в ближайшие 10 лет у него на фоне полного здоровья разовьется инфаркт миокарда, и этот человек умрет в течение 24 часов от момента появления первых симптомов. На диспансеризации обязательно рассчитывают этот риск. И если этот риск высок, пациент не только получит рекомендации по снижению этого риска, но его еще возьмут под диспансерное наблюдение.</w:t>
      </w:r>
    </w:p>
    <w:p w:rsidR="0084128F" w:rsidRPr="0084128F" w:rsidRDefault="0084128F" w:rsidP="00B96E42">
      <w:pPr>
        <w:numPr>
          <w:ilvl w:val="0"/>
          <w:numId w:val="1"/>
        </w:numPr>
        <w:shd w:val="clear" w:color="auto" w:fill="FFFFFF"/>
        <w:spacing w:before="100" w:beforeAutospacing="1"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А если у человека выявят признаки заболевания, которое не относится к ХНИЗ, например, желудочно-кишечного тракта, печени, почек?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Вся информация поступает к участковому врачу, который назначит пациенту дополнительные обследования, которые помогут уточнить диагноз, назначит лечение, поставит на диспансерный учет.</w:t>
      </w:r>
    </w:p>
    <w:p w:rsidR="0084128F" w:rsidRPr="0084128F" w:rsidRDefault="0084128F" w:rsidP="00B96E42">
      <w:pPr>
        <w:numPr>
          <w:ilvl w:val="0"/>
          <w:numId w:val="1"/>
        </w:numPr>
        <w:shd w:val="clear" w:color="auto" w:fill="FFFFFF"/>
        <w:spacing w:before="100" w:beforeAutospacing="1"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И есть еще выгода – </w:t>
      </w:r>
      <w:r w:rsidRPr="0084128F"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>диспансеризация проводится БЕСПЛАТНО.</w:t>
      </w:r>
    </w:p>
    <w:p w:rsidR="00B96E42" w:rsidRDefault="0084128F" w:rsidP="00B96E42">
      <w:pPr>
        <w:shd w:val="clear" w:color="auto" w:fill="FFFFFF"/>
        <w:spacing w:before="375" w:after="375" w:line="276" w:lineRule="auto"/>
        <w:jc w:val="both"/>
        <w:outlineLvl w:val="2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>Заключение</w:t>
      </w:r>
    </w:p>
    <w:p w:rsidR="0084128F" w:rsidRPr="00B96E42" w:rsidRDefault="00B96E42" w:rsidP="00B96E42">
      <w:pPr>
        <w:shd w:val="clear" w:color="auto" w:fill="FFFFFF"/>
        <w:spacing w:before="375" w:after="375" w:line="276" w:lineRule="auto"/>
        <w:jc w:val="both"/>
        <w:outlineLvl w:val="2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lastRenderedPageBreak/>
        <w:t xml:space="preserve">            </w:t>
      </w:r>
      <w:r w:rsidR="0084128F"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могут обнаружить хронические неинфекционные заболевания, лечение которых наиболее эффективно на ранней стадии.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Диспансеризация позволит сохранить и укрепить здоровье, а при необходимости своевременно провести дополнительное 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Периодически идти к врачу, когда ничто еще не беспокоит – это нормальное поведение человека, который заботится о том, чтобы оставаться здоровым и прожить как можно дольше.</w:t>
      </w:r>
    </w:p>
    <w:p w:rsidR="00B96E42" w:rsidRDefault="00B96E42" w:rsidP="00B96E42">
      <w:pPr>
        <w:shd w:val="clear" w:color="auto" w:fill="FFFFFF"/>
        <w:spacing w:before="375" w:after="375" w:line="276" w:lineRule="auto"/>
        <w:jc w:val="both"/>
        <w:outlineLvl w:val="2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</w:p>
    <w:p w:rsidR="0084128F" w:rsidRPr="0084128F" w:rsidRDefault="0084128F" w:rsidP="00B96E42">
      <w:pPr>
        <w:shd w:val="clear" w:color="auto" w:fill="FFFFFF"/>
        <w:spacing w:before="375" w:after="375" w:line="276" w:lineRule="auto"/>
        <w:jc w:val="both"/>
        <w:outlineLvl w:val="2"/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</w:pPr>
      <w:r w:rsidRPr="0084128F">
        <w:rPr>
          <w:rFonts w:ascii="Times New Roman" w:eastAsia="Times New Roman" w:hAnsi="Times New Roman" w:cs="Times New Roman"/>
          <w:color w:val="0D6EB2"/>
          <w:sz w:val="28"/>
          <w:szCs w:val="28"/>
          <w:lang w:eastAsia="ru-RU"/>
        </w:rPr>
        <w:t>Дополнительная информация</w:t>
      </w:r>
    </w:p>
    <w:p w:rsidR="0084128F" w:rsidRPr="0084128F" w:rsidRDefault="0084128F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 xml:space="preserve">            </w:t>
      </w:r>
      <w:r w:rsidRPr="0084128F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>Законодательная база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Основные документы, регламентирующие процесс обследования в</w:t>
      </w: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медицинских организациях в 2024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году – Приказ МЗ РФ от 27.04.2021 № 404 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84128F" w:rsidRPr="0084128F" w:rsidRDefault="0084128F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 xml:space="preserve">                 </w:t>
      </w:r>
      <w:r w:rsidRPr="0084128F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>Периодичность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Ранее частота прохождения составляла 1 раз в 3 года для всех россиян старше 18 лет. Приказом Минздрава №124н внесены следующие изменения: граждане 18-39 лет – 1 раз в 3 года; лица возрастом 40+ – каждый год.</w:t>
      </w:r>
    </w:p>
    <w:p w:rsidR="0084128F" w:rsidRPr="0084128F" w:rsidRDefault="0084128F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1E18"/>
          <w:sz w:val="28"/>
          <w:szCs w:val="28"/>
          <w:lang w:eastAsia="ru-RU"/>
        </w:rPr>
        <w:t xml:space="preserve">                 </w:t>
      </w:r>
      <w:r w:rsidRPr="0084128F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>Ежегодно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Жители старше 40 лет должны ежегод</w:t>
      </w: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но осматриваться у врача. В 2024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году в этот список попадают граждане, рожденные в 1924-1983 годах. Не менее важно знать, какие категории граждан подлежат плановому обследованию без привязки к году рождения: несовершеннолетние пленники концлагерей; инвалиды ВОВ и других боевых действий; люди, которые прошли блокаду Ленинграда и награждены соответствующим знаком; пенсионеры, продолжающие трудовую деятельность или вышедшие на пенсию по выслуге лет; трудоустроенные лица за 5 лет до пенсии; участники ВОВ, которые получили инвалидность.</w:t>
      </w:r>
    </w:p>
    <w:p w:rsidR="00B96E42" w:rsidRDefault="0084128F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lastRenderedPageBreak/>
        <w:t xml:space="preserve">              </w:t>
      </w: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B96E42" w:rsidRDefault="00B96E42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</w:pPr>
    </w:p>
    <w:p w:rsidR="0084128F" w:rsidRPr="0084128F" w:rsidRDefault="0084128F" w:rsidP="00B96E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 xml:space="preserve"> </w:t>
      </w:r>
      <w:r w:rsidRPr="0084128F">
        <w:rPr>
          <w:rFonts w:ascii="Times New Roman" w:eastAsia="Times New Roman" w:hAnsi="Times New Roman" w:cs="Times New Roman"/>
          <w:bCs/>
          <w:color w:val="5B9BD5" w:themeColor="accent1"/>
          <w:sz w:val="28"/>
          <w:szCs w:val="28"/>
          <w:lang w:eastAsia="ru-RU"/>
        </w:rPr>
        <w:t>Раз в 3 года</w:t>
      </w:r>
    </w:p>
    <w:p w:rsidR="0084128F" w:rsidRPr="0084128F" w:rsidRDefault="0084128F" w:rsidP="00B96E42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  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Чтобы узнать, какие года рождения планируется обследовать, можно воспользоваться самым простым методом: возраст разделить на 3. </w:t>
      </w:r>
      <w:r w:rsidR="00B96E42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Полученное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в </w:t>
      </w:r>
      <w:r w:rsidRPr="0084128F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lastRenderedPageBreak/>
        <w:t xml:space="preserve">результате целое число говорит о необходимости скрининга. </w:t>
      </w:r>
      <w:r w:rsidRPr="0084128F">
        <w:rPr>
          <w:rFonts w:ascii="Times New Roman" w:eastAsia="Times New Roman" w:hAnsi="Times New Roman" w:cs="Times New Roman"/>
          <w:noProof/>
          <w:color w:val="201E18"/>
          <w:sz w:val="28"/>
          <w:szCs w:val="28"/>
          <w:lang w:eastAsia="ru-RU"/>
        </w:rPr>
        <w:drawing>
          <wp:inline distT="0" distB="0" distL="0" distR="0">
            <wp:extent cx="4572000" cy="4572000"/>
            <wp:effectExtent l="0" t="0" r="0" b="0"/>
            <wp:docPr id="1" name="Рисунок 1" descr="nedelya-informirovannosti-o-vazhnosti-dispanserizacii-i-profosmotr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elya-informirovannosti-o-vazhnosti-dispanserizacii-i-profosmotrov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8F" w:rsidRPr="0084128F" w:rsidRDefault="0084128F" w:rsidP="00B96E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         </w:t>
      </w:r>
    </w:p>
    <w:p w:rsidR="007922FE" w:rsidRPr="0084128F" w:rsidRDefault="007922FE" w:rsidP="00B96E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2FE" w:rsidRPr="0084128F" w:rsidSect="00B96E4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23952"/>
    <w:multiLevelType w:val="multilevel"/>
    <w:tmpl w:val="A10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A"/>
    <w:rsid w:val="00442641"/>
    <w:rsid w:val="007922FE"/>
    <w:rsid w:val="0084128F"/>
    <w:rsid w:val="0086612C"/>
    <w:rsid w:val="00B96E42"/>
    <w:rsid w:val="00EF063A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CFFB-D4D2-4308-BFC0-A5E2AB6F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1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14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rofilaktika.tomsk.ru/naseleniyu/tematicheskie-stranitsy/29-oktyabrya-vsemirnyy-den-borby-s-insult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Пользователь Windows</cp:lastModifiedBy>
  <cp:revision>2</cp:revision>
  <cp:lastPrinted>2024-02-21T04:36:00Z</cp:lastPrinted>
  <dcterms:created xsi:type="dcterms:W3CDTF">2024-02-22T08:05:00Z</dcterms:created>
  <dcterms:modified xsi:type="dcterms:W3CDTF">2024-02-22T08:05:00Z</dcterms:modified>
</cp:coreProperties>
</file>